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2EF42" w14:textId="77777777" w:rsidR="009868DA" w:rsidRDefault="009868DA" w:rsidP="00B24094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</w:pPr>
    </w:p>
    <w:p w14:paraId="50279C3D" w14:textId="22BE8722" w:rsidR="00B24094" w:rsidRPr="008E0A71" w:rsidRDefault="00B24094" w:rsidP="00B24094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</w:pPr>
      <w:r w:rsidRPr="008E0A71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>Source:</w:t>
      </w:r>
      <w:r w:rsidRPr="008E0A71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ab/>
        <w:t>Nokia</w:t>
      </w:r>
    </w:p>
    <w:p w14:paraId="1AA1A129" w14:textId="781B9A24" w:rsidR="00B24094" w:rsidRDefault="00B24094" w:rsidP="00B24094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</w:pPr>
      <w:r w:rsidRPr="008E0A71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>Title:</w:t>
      </w:r>
      <w:r w:rsidRPr="008E0A71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ab/>
      </w:r>
      <w:r w:rsidR="008171D6" w:rsidRPr="008E0A71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 xml:space="preserve">On </w:t>
      </w:r>
      <w:r w:rsidR="00331FD2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>loudspeaker</w:t>
      </w:r>
      <w:r w:rsidR="0059165B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 xml:space="preserve"> setups</w:t>
      </w:r>
    </w:p>
    <w:p w14:paraId="26E1DB02" w14:textId="686AAE1C" w:rsidR="00E81E0F" w:rsidRPr="008E0A71" w:rsidRDefault="00E81E0F" w:rsidP="00E81E0F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</w:pPr>
      <w:r w:rsidRPr="008E0A71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>Document for:</w:t>
      </w:r>
      <w:r w:rsidRPr="008E0A71">
        <w:rPr>
          <w:rFonts w:ascii="Arial" w:eastAsia="Times New Roman" w:hAnsi="Arial" w:cs="Arial"/>
          <w:b/>
          <w:bCs/>
          <w:kern w:val="0"/>
          <w:lang w:val="en-GB" w:eastAsia="en-GB"/>
          <w14:ligatures w14:val="none"/>
        </w:rPr>
        <w:tab/>
        <w:t>DISCUSSION</w:t>
      </w:r>
    </w:p>
    <w:p w14:paraId="45B062EF" w14:textId="2F6E1A5B" w:rsidR="00B24094" w:rsidRPr="00EA2E01" w:rsidRDefault="00B24094" w:rsidP="00B24094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kern w:val="0"/>
          <w:lang w:eastAsia="en-GB"/>
          <w14:ligatures w14:val="none"/>
        </w:rPr>
      </w:pPr>
      <w:r w:rsidRPr="00EA2E01">
        <w:rPr>
          <w:rFonts w:ascii="Arial" w:eastAsia="Times New Roman" w:hAnsi="Arial" w:cs="Arial"/>
          <w:b/>
          <w:bCs/>
          <w:kern w:val="0"/>
          <w:lang w:eastAsia="en-GB"/>
          <w14:ligatures w14:val="none"/>
        </w:rPr>
        <w:t>Agenda item:</w:t>
      </w:r>
      <w:r w:rsidRPr="00EA2E01">
        <w:rPr>
          <w:rFonts w:ascii="Arial" w:eastAsia="Times New Roman" w:hAnsi="Arial" w:cs="Arial"/>
          <w:b/>
          <w:bCs/>
          <w:kern w:val="0"/>
          <w:lang w:eastAsia="en-GB"/>
          <w14:ligatures w14:val="none"/>
        </w:rPr>
        <w:tab/>
      </w:r>
      <w:r w:rsidR="00115906" w:rsidRPr="00EA2E01">
        <w:rPr>
          <w:rFonts w:ascii="Arial" w:eastAsia="Times New Roman" w:hAnsi="Arial" w:cs="Arial"/>
          <w:b/>
          <w:bCs/>
          <w:kern w:val="0"/>
          <w:lang w:eastAsia="en-GB"/>
          <w14:ligatures w14:val="none"/>
        </w:rPr>
        <w:t>1.</w:t>
      </w:r>
      <w:r w:rsidR="00CD4FA9" w:rsidRPr="00EA2E01">
        <w:rPr>
          <w:rFonts w:ascii="Arial" w:eastAsia="Times New Roman" w:hAnsi="Arial" w:cs="Arial"/>
          <w:b/>
          <w:bCs/>
          <w:kern w:val="0"/>
          <w:lang w:eastAsia="en-GB"/>
          <w14:ligatures w14:val="none"/>
        </w:rPr>
        <w:t>6</w:t>
      </w:r>
      <w:r w:rsidRPr="00EA2E01">
        <w:rPr>
          <w:rFonts w:ascii="Arial" w:eastAsia="Times New Roman" w:hAnsi="Arial" w:cs="Arial"/>
          <w:b/>
          <w:bCs/>
          <w:kern w:val="0"/>
          <w:lang w:eastAsia="en-GB"/>
          <w14:ligatures w14:val="none"/>
        </w:rPr>
        <w:t xml:space="preserve"> </w:t>
      </w:r>
      <w:r w:rsidR="003D2A2D" w:rsidRPr="00EA2E01">
        <w:rPr>
          <w:rFonts w:ascii="Arial" w:eastAsia="Times New Roman" w:hAnsi="Arial" w:cs="Arial"/>
          <w:b/>
          <w:bCs/>
          <w:kern w:val="0"/>
          <w:lang w:eastAsia="en-GB"/>
          <w14:ligatures w14:val="none"/>
        </w:rPr>
        <w:t xml:space="preserve">– </w:t>
      </w:r>
      <w:r w:rsidRPr="00EA2E01">
        <w:rPr>
          <w:rFonts w:ascii="Arial" w:eastAsia="Times New Roman" w:hAnsi="Arial" w:cs="Arial"/>
          <w:b/>
          <w:bCs/>
          <w:kern w:val="0"/>
          <w:lang w:eastAsia="en-GB"/>
          <w14:ligatures w14:val="none"/>
        </w:rPr>
        <w:t>ATIAS_Ph2</w:t>
      </w:r>
    </w:p>
    <w:p w14:paraId="40F895AD" w14:textId="77777777" w:rsidR="00B24094" w:rsidRPr="00EA2E01" w:rsidRDefault="00B24094" w:rsidP="00B24094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en-GB"/>
          <w14:ligatures w14:val="none"/>
        </w:rPr>
      </w:pPr>
    </w:p>
    <w:p w14:paraId="1B92D329" w14:textId="77777777" w:rsidR="00B24094" w:rsidRPr="00EA2E01" w:rsidRDefault="00B24094" w:rsidP="00B24094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en-GB"/>
          <w14:ligatures w14:val="none"/>
        </w:rPr>
      </w:pPr>
    </w:p>
    <w:p w14:paraId="536F6A7B" w14:textId="07D8383C" w:rsidR="00B24094" w:rsidRDefault="00B24094" w:rsidP="00E27AB9">
      <w:pPr>
        <w:keepNext/>
        <w:spacing w:after="240" w:line="240" w:lineRule="auto"/>
        <w:ind w:left="1985" w:right="284" w:hanging="1985"/>
        <w:outlineLvl w:val="0"/>
        <w:rPr>
          <w:rFonts w:ascii="Arial" w:eastAsia="Times New Roman" w:hAnsi="Arial" w:cs="Times New Roman"/>
          <w:b/>
          <w:kern w:val="0"/>
          <w:sz w:val="28"/>
          <w:szCs w:val="21"/>
          <w:lang w:val="en-GB" w:eastAsia="en-GB"/>
          <w14:ligatures w14:val="none"/>
        </w:rPr>
      </w:pPr>
      <w:r w:rsidRPr="00B24094">
        <w:rPr>
          <w:rFonts w:ascii="Arial" w:eastAsia="Times New Roman" w:hAnsi="Arial" w:cs="Times New Roman"/>
          <w:b/>
          <w:kern w:val="0"/>
          <w:sz w:val="28"/>
          <w:szCs w:val="21"/>
          <w:lang w:val="en-GB" w:eastAsia="en-GB"/>
          <w14:ligatures w14:val="none"/>
        </w:rPr>
        <w:t>1. Introduction</w:t>
      </w:r>
    </w:p>
    <w:p w14:paraId="119D5F5F" w14:textId="6734847D" w:rsidR="007D6325" w:rsidRDefault="00620C5D" w:rsidP="00620C5D">
      <w:pPr>
        <w:rPr>
          <w:rFonts w:ascii="Arial" w:hAnsi="Arial" w:cs="Arial"/>
          <w:sz w:val="22"/>
          <w:szCs w:val="22"/>
          <w:lang w:val="en-GB" w:eastAsia="en-GB"/>
        </w:rPr>
      </w:pPr>
      <w:r w:rsidRPr="0066784F">
        <w:rPr>
          <w:rFonts w:ascii="Arial" w:hAnsi="Arial" w:cs="Arial"/>
          <w:sz w:val="22"/>
          <w:szCs w:val="22"/>
          <w:lang w:val="en-GB" w:eastAsia="en-GB"/>
        </w:rPr>
        <w:t>During the recent SA4 meetings, applied loudspeaker setup</w:t>
      </w:r>
      <w:r w:rsidR="00044E1F">
        <w:rPr>
          <w:rFonts w:ascii="Arial" w:hAnsi="Arial" w:cs="Arial"/>
          <w:sz w:val="22"/>
          <w:szCs w:val="22"/>
          <w:lang w:val="en-GB" w:eastAsia="en-GB"/>
        </w:rPr>
        <w:t>s for different tests has been widely discussed</w:t>
      </w:r>
      <w:r w:rsidR="00E55B39">
        <w:rPr>
          <w:rFonts w:ascii="Arial" w:hAnsi="Arial" w:cs="Arial"/>
          <w:sz w:val="22"/>
          <w:szCs w:val="22"/>
          <w:lang w:val="en-GB" w:eastAsia="en-GB"/>
        </w:rPr>
        <w:t xml:space="preserve"> in documents [1], [2], [3] and [4]</w:t>
      </w:r>
      <w:r w:rsidR="00044E1F">
        <w:rPr>
          <w:rFonts w:ascii="Arial" w:hAnsi="Arial" w:cs="Arial"/>
          <w:sz w:val="22"/>
          <w:szCs w:val="22"/>
          <w:lang w:val="en-GB" w:eastAsia="en-GB"/>
        </w:rPr>
        <w:t xml:space="preserve">. </w:t>
      </w:r>
      <w:r w:rsidR="00D152E6">
        <w:rPr>
          <w:rFonts w:ascii="Arial" w:hAnsi="Arial" w:cs="Arial"/>
          <w:sz w:val="22"/>
          <w:szCs w:val="22"/>
          <w:lang w:val="en-GB" w:eastAsia="en-GB"/>
        </w:rPr>
        <w:t>V</w:t>
      </w:r>
      <w:r w:rsidR="00EE2769">
        <w:rPr>
          <w:rFonts w:ascii="Arial" w:hAnsi="Arial" w:cs="Arial"/>
          <w:sz w:val="22"/>
          <w:szCs w:val="22"/>
          <w:lang w:val="en-GB" w:eastAsia="en-GB"/>
        </w:rPr>
        <w:t>arying views</w:t>
      </w:r>
      <w:r w:rsidR="00AD1F82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r w:rsidR="00623A19">
        <w:rPr>
          <w:rFonts w:ascii="Arial" w:hAnsi="Arial" w:cs="Arial"/>
          <w:sz w:val="22"/>
          <w:szCs w:val="22"/>
          <w:lang w:val="en-GB" w:eastAsia="en-GB"/>
        </w:rPr>
        <w:t xml:space="preserve">on </w:t>
      </w:r>
      <w:r w:rsidR="00EE2769">
        <w:rPr>
          <w:rFonts w:ascii="Arial" w:hAnsi="Arial" w:cs="Arial"/>
          <w:sz w:val="22"/>
          <w:szCs w:val="22"/>
          <w:lang w:val="en-GB" w:eastAsia="en-GB"/>
        </w:rPr>
        <w:t>applying</w:t>
      </w:r>
      <w:r w:rsidR="004E38F8">
        <w:rPr>
          <w:rFonts w:ascii="Arial" w:hAnsi="Arial" w:cs="Arial"/>
          <w:sz w:val="22"/>
          <w:szCs w:val="22"/>
          <w:lang w:val="en-GB" w:eastAsia="en-GB"/>
        </w:rPr>
        <w:t>,</w:t>
      </w:r>
      <w:r w:rsidR="00EE2769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r w:rsidR="004E38F8">
        <w:rPr>
          <w:rFonts w:ascii="Arial" w:hAnsi="Arial" w:cs="Arial"/>
          <w:sz w:val="22"/>
          <w:szCs w:val="22"/>
          <w:lang w:val="en-GB" w:eastAsia="en-GB"/>
        </w:rPr>
        <w:t xml:space="preserve">e.g., </w:t>
      </w:r>
      <w:r w:rsidR="005617A1">
        <w:rPr>
          <w:rFonts w:ascii="Arial" w:hAnsi="Arial" w:cs="Arial"/>
          <w:sz w:val="22"/>
          <w:szCs w:val="22"/>
          <w:lang w:val="en-GB" w:eastAsia="en-GB"/>
        </w:rPr>
        <w:t xml:space="preserve">loudspeaker </w:t>
      </w:r>
      <w:r w:rsidR="00EE2769">
        <w:rPr>
          <w:rFonts w:ascii="Arial" w:hAnsi="Arial" w:cs="Arial"/>
          <w:sz w:val="22"/>
          <w:szCs w:val="22"/>
          <w:lang w:val="en-GB" w:eastAsia="en-GB"/>
        </w:rPr>
        <w:t xml:space="preserve">setup from ETSI TS 103 224 </w:t>
      </w:r>
      <w:r w:rsidR="00E637C9">
        <w:rPr>
          <w:rFonts w:ascii="Arial" w:hAnsi="Arial" w:cs="Arial"/>
          <w:sz w:val="22"/>
          <w:szCs w:val="22"/>
          <w:lang w:val="en-GB" w:eastAsia="en-GB"/>
        </w:rPr>
        <w:t>for certain test</w:t>
      </w:r>
      <w:r w:rsidR="00900B10">
        <w:rPr>
          <w:rFonts w:ascii="Arial" w:hAnsi="Arial" w:cs="Arial"/>
          <w:sz w:val="22"/>
          <w:szCs w:val="22"/>
          <w:lang w:val="en-GB" w:eastAsia="en-GB"/>
        </w:rPr>
        <w:t xml:space="preserve"> scenarios</w:t>
      </w:r>
      <w:r w:rsidR="00E637C9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r w:rsidR="004A1FF1">
        <w:rPr>
          <w:rFonts w:ascii="Arial" w:hAnsi="Arial" w:cs="Arial"/>
          <w:sz w:val="22"/>
          <w:szCs w:val="22"/>
          <w:lang w:val="en-GB" w:eastAsia="en-GB"/>
        </w:rPr>
        <w:t>and on</w:t>
      </w:r>
      <w:r w:rsidR="00EE2769">
        <w:rPr>
          <w:rFonts w:ascii="Arial" w:hAnsi="Arial" w:cs="Arial"/>
          <w:sz w:val="22"/>
          <w:szCs w:val="22"/>
          <w:lang w:val="en-GB" w:eastAsia="en-GB"/>
        </w:rPr>
        <w:t xml:space="preserve"> utilizing </w:t>
      </w:r>
      <w:proofErr w:type="spellStart"/>
      <w:r w:rsidR="00EE2769">
        <w:rPr>
          <w:rFonts w:ascii="Arial" w:hAnsi="Arial" w:cs="Arial"/>
          <w:sz w:val="22"/>
          <w:szCs w:val="22"/>
          <w:lang w:val="en-GB" w:eastAsia="en-GB"/>
        </w:rPr>
        <w:t>periphonic</w:t>
      </w:r>
      <w:proofErr w:type="spellEnd"/>
      <w:r w:rsidR="00EE2769">
        <w:rPr>
          <w:rFonts w:ascii="Arial" w:hAnsi="Arial" w:cs="Arial"/>
          <w:sz w:val="22"/>
          <w:szCs w:val="22"/>
          <w:lang w:val="en-GB" w:eastAsia="en-GB"/>
        </w:rPr>
        <w:t xml:space="preserve"> array with high number of loudspeakers for </w:t>
      </w:r>
      <w:r w:rsidR="00E637C9">
        <w:rPr>
          <w:rFonts w:ascii="Arial" w:hAnsi="Arial" w:cs="Arial"/>
          <w:sz w:val="22"/>
          <w:szCs w:val="22"/>
          <w:lang w:val="en-GB" w:eastAsia="en-GB"/>
        </w:rPr>
        <w:t>other</w:t>
      </w:r>
      <w:r w:rsidR="00EE2769">
        <w:rPr>
          <w:rFonts w:ascii="Arial" w:hAnsi="Arial" w:cs="Arial"/>
          <w:sz w:val="22"/>
          <w:szCs w:val="22"/>
          <w:lang w:val="en-GB" w:eastAsia="en-GB"/>
        </w:rPr>
        <w:t xml:space="preserve"> test scenarios</w:t>
      </w:r>
      <w:r w:rsidR="00D152E6">
        <w:rPr>
          <w:rFonts w:ascii="Arial" w:hAnsi="Arial" w:cs="Arial"/>
          <w:sz w:val="22"/>
          <w:szCs w:val="22"/>
          <w:lang w:val="en-GB" w:eastAsia="en-GB"/>
        </w:rPr>
        <w:t xml:space="preserve"> are discussed</w:t>
      </w:r>
      <w:r w:rsidR="00EE2769">
        <w:rPr>
          <w:rFonts w:ascii="Arial" w:hAnsi="Arial" w:cs="Arial"/>
          <w:sz w:val="22"/>
          <w:szCs w:val="22"/>
          <w:lang w:val="en-GB" w:eastAsia="en-GB"/>
        </w:rPr>
        <w:t xml:space="preserve">. </w:t>
      </w:r>
    </w:p>
    <w:p w14:paraId="33962A74" w14:textId="3A4AD48F" w:rsidR="008E0736" w:rsidRPr="000A47A5" w:rsidRDefault="00EE2769" w:rsidP="000A47A5">
      <w:pPr>
        <w:rPr>
          <w:rFonts w:ascii="Arial" w:hAnsi="Arial" w:cs="Arial"/>
          <w:sz w:val="22"/>
          <w:szCs w:val="22"/>
          <w:lang w:val="en-GB" w:eastAsia="en-GB"/>
        </w:rPr>
      </w:pPr>
      <w:r>
        <w:rPr>
          <w:rFonts w:ascii="Arial" w:hAnsi="Arial" w:cs="Arial"/>
          <w:sz w:val="22"/>
          <w:szCs w:val="22"/>
          <w:lang w:val="en-GB" w:eastAsia="en-GB"/>
        </w:rPr>
        <w:t>One identified issue with varying views on the applied loudspeaker setups</w:t>
      </w:r>
      <w:r w:rsidR="00AD1F82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r w:rsidR="00083CBE">
        <w:rPr>
          <w:rFonts w:ascii="Arial" w:hAnsi="Arial" w:cs="Arial"/>
          <w:sz w:val="22"/>
          <w:szCs w:val="22"/>
          <w:lang w:val="en-GB" w:eastAsia="en-GB"/>
        </w:rPr>
        <w:t>is</w:t>
      </w:r>
      <w:r>
        <w:rPr>
          <w:rFonts w:ascii="Arial" w:hAnsi="Arial" w:cs="Arial"/>
          <w:sz w:val="22"/>
          <w:szCs w:val="22"/>
          <w:lang w:val="en-GB" w:eastAsia="en-GB"/>
        </w:rPr>
        <w:t xml:space="preserve"> </w:t>
      </w:r>
      <w:r w:rsidR="00782C48">
        <w:rPr>
          <w:rFonts w:ascii="Arial" w:hAnsi="Arial" w:cs="Arial"/>
          <w:sz w:val="22"/>
          <w:szCs w:val="22"/>
          <w:lang w:val="en-GB" w:eastAsia="en-GB"/>
        </w:rPr>
        <w:t xml:space="preserve">the </w:t>
      </w:r>
      <w:r w:rsidR="0026691C">
        <w:rPr>
          <w:rFonts w:ascii="Arial" w:hAnsi="Arial" w:cs="Arial"/>
          <w:sz w:val="22"/>
          <w:szCs w:val="22"/>
          <w:lang w:val="en-GB" w:eastAsia="en-GB"/>
        </w:rPr>
        <w:t xml:space="preserve">test setup </w:t>
      </w:r>
      <w:r>
        <w:rPr>
          <w:rFonts w:ascii="Arial" w:hAnsi="Arial" w:cs="Arial"/>
          <w:sz w:val="22"/>
          <w:szCs w:val="22"/>
          <w:lang w:val="en-GB" w:eastAsia="en-GB"/>
        </w:rPr>
        <w:t xml:space="preserve">compatibility across different test scenarios. In this document, we present further views on how the existing and future test setups </w:t>
      </w:r>
      <w:r w:rsidR="007D6325">
        <w:rPr>
          <w:rFonts w:ascii="Arial" w:hAnsi="Arial" w:cs="Arial"/>
          <w:sz w:val="22"/>
          <w:szCs w:val="22"/>
          <w:lang w:val="en-GB" w:eastAsia="en-GB"/>
        </w:rPr>
        <w:t>could</w:t>
      </w:r>
      <w:r>
        <w:rPr>
          <w:rFonts w:ascii="Arial" w:hAnsi="Arial" w:cs="Arial"/>
          <w:sz w:val="22"/>
          <w:szCs w:val="22"/>
          <w:lang w:val="en-GB" w:eastAsia="en-GB"/>
        </w:rPr>
        <w:t xml:space="preserve"> be defined to yield sufficient modularity and compatibility across different test scenarios.</w:t>
      </w:r>
    </w:p>
    <w:p w14:paraId="388106BB" w14:textId="21DA7ADE" w:rsidR="00ED5B97" w:rsidRDefault="00B24094" w:rsidP="00A26FD8">
      <w:pPr>
        <w:keepNext/>
        <w:spacing w:after="240" w:line="240" w:lineRule="auto"/>
        <w:ind w:left="1985" w:right="284" w:hanging="1985"/>
        <w:outlineLvl w:val="0"/>
        <w:rPr>
          <w:rFonts w:ascii="Arial" w:eastAsia="Times New Roman" w:hAnsi="Arial" w:cs="Times New Roman"/>
          <w:b/>
          <w:kern w:val="0"/>
          <w:sz w:val="28"/>
          <w:szCs w:val="21"/>
          <w:lang w:val="en-GB" w:eastAsia="en-GB"/>
          <w14:ligatures w14:val="none"/>
        </w:rPr>
      </w:pPr>
      <w:r w:rsidRPr="00B24094">
        <w:rPr>
          <w:rFonts w:ascii="Arial" w:eastAsia="Times New Roman" w:hAnsi="Arial" w:cs="Times New Roman"/>
          <w:b/>
          <w:kern w:val="0"/>
          <w:sz w:val="28"/>
          <w:szCs w:val="21"/>
          <w:lang w:val="en-GB" w:eastAsia="en-GB"/>
          <w14:ligatures w14:val="none"/>
        </w:rPr>
        <w:t>2. Discussion</w:t>
      </w:r>
      <w:r w:rsidR="008171D6">
        <w:rPr>
          <w:rFonts w:ascii="Arial" w:eastAsia="Times New Roman" w:hAnsi="Arial" w:cs="Times New Roman"/>
          <w:b/>
          <w:kern w:val="0"/>
          <w:sz w:val="28"/>
          <w:szCs w:val="21"/>
          <w:lang w:val="en-GB" w:eastAsia="en-GB"/>
          <w14:ligatures w14:val="none"/>
        </w:rPr>
        <w:t xml:space="preserve"> </w:t>
      </w:r>
    </w:p>
    <w:p w14:paraId="7F77B3F2" w14:textId="7C685173" w:rsidR="002627D3" w:rsidRDefault="002627D3" w:rsidP="00560065">
      <w:pPr>
        <w:spacing w:after="240" w:line="240" w:lineRule="auto"/>
        <w:ind w:right="288"/>
        <w:outlineLvl w:val="0"/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</w:pP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In </w:t>
      </w:r>
      <w:r w:rsidR="00EC010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the 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current test specification</w:t>
      </w:r>
      <w:r w:rsidR="00DF4D6F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for IVAS-based UEs</w:t>
      </w:r>
      <w:r w:rsidR="00DF4D6F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, 3GPP TS 26.260 [5],</w:t>
      </w:r>
      <w:r w:rsidR="009D1026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only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single source tests are specified in send direction. Furthermore, new test methods for assessing the ambience transmission are currently</w:t>
      </w:r>
      <w:r w:rsidR="0040081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under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develo</w:t>
      </w:r>
      <w:r w:rsidR="0040081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pment within this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work item. In addition, it is envisioned that in the future there might be need to define tests </w:t>
      </w:r>
      <w:r w:rsidR="003343F3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for </w:t>
      </w:r>
      <w:r w:rsidR="00CA76B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assessing capture of 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multiple static sound sources, tests to assess forefront speech characteristics in presence of ambient sound field, and </w:t>
      </w:r>
      <w:r w:rsidR="00E4064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tests 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to assess </w:t>
      </w:r>
      <w:r w:rsidR="0042238C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capture in 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complex sound scene</w:t>
      </w:r>
      <w:r w:rsidR="0042238C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s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, e.g., comprising dynamic movement.</w:t>
      </w:r>
      <w:r w:rsidR="00231CD4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</w:t>
      </w:r>
    </w:p>
    <w:p w14:paraId="34E55EEB" w14:textId="6AC28A81" w:rsidR="00D530B0" w:rsidRDefault="00D530B0" w:rsidP="00560065">
      <w:pPr>
        <w:spacing w:after="240" w:line="240" w:lineRule="auto"/>
        <w:ind w:right="288"/>
        <w:outlineLvl w:val="0"/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</w:pP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Each test scenarios has their unique needs regarding the applied test setup in terms of </w:t>
      </w:r>
      <w:r w:rsidR="008C469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number of 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loudspeakers</w:t>
      </w:r>
      <w:r w:rsidR="008C469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and their placement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. For example, when assessing the</w:t>
      </w:r>
      <w:r w:rsidR="00212E3E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fundamental </w:t>
      </w:r>
      <w:r w:rsidR="004B387C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characteristics of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ambient transmission, it is considered that extensively accurate spatial reproduction is not </w:t>
      </w:r>
      <w:r w:rsidR="005828D3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necessarily required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. On the other hand, if transmission of complex sound scenes </w:t>
      </w:r>
      <w:r w:rsidR="00D040CD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would be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assessed, the spatial accuracy of the reproduction system may need to be higher than the assessed spatial capture accuracy.</w:t>
      </w:r>
      <w:r w:rsidR="006932A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</w:t>
      </w:r>
      <w:r w:rsidR="00DF62C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In addition</w:t>
      </w:r>
      <w:r w:rsidR="006932A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, when considering all</w:t>
      </w:r>
      <w:r w:rsidR="004A0651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</w:t>
      </w:r>
      <w:r w:rsidR="0056006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t</w:t>
      </w:r>
      <w:r w:rsidR="006932A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he possible test scenarios, the required distances between UE and all applied loudspeakers may not be equal. </w:t>
      </w:r>
    </w:p>
    <w:p w14:paraId="489B725B" w14:textId="3BF920B7" w:rsidR="004A0651" w:rsidRDefault="00E716BB" w:rsidP="00560065">
      <w:pPr>
        <w:spacing w:after="240" w:line="240" w:lineRule="auto"/>
        <w:ind w:right="288"/>
        <w:outlineLvl w:val="0"/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</w:pP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Moreover, </w:t>
      </w:r>
      <w:r w:rsidR="00F51B4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w</w:t>
      </w:r>
      <w:r w:rsidR="004A0651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ide variety of </w:t>
      </w:r>
      <w:r w:rsidR="00803D9F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different </w:t>
      </w:r>
      <w:r w:rsidR="004A0651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test scenarios may easily lead to </w:t>
      </w:r>
      <w:r w:rsidR="008E788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scattered</w:t>
      </w:r>
      <w:r w:rsidR="00A54159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definitions of</w:t>
      </w:r>
      <w:r w:rsidR="0050343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applied</w:t>
      </w:r>
      <w:r w:rsidR="008E788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test setup</w:t>
      </w:r>
      <w:r w:rsidR="00A54159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s</w:t>
      </w:r>
      <w:r w:rsidR="004A0651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, as the playback reproduction requirements may vary depending on the test</w:t>
      </w:r>
      <w:r w:rsidR="00C658F0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ed</w:t>
      </w:r>
      <w:r w:rsidR="004A0651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scenario.</w:t>
      </w:r>
      <w:r w:rsidR="008E788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</w:t>
      </w:r>
      <w:r w:rsidR="003455E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A</w:t>
      </w:r>
      <w:r w:rsidR="00B61C11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t the same time</w:t>
      </w:r>
      <w:r w:rsidR="00CA7AB4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</w:t>
      </w:r>
      <w:r w:rsidR="008E788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it is considered important that the applied loudspeaker configuration is appropriate</w:t>
      </w:r>
      <w:r w:rsidR="003A3132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</w:t>
      </w:r>
      <w:r w:rsidR="00D87EC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as well as</w:t>
      </w:r>
      <w:r w:rsidR="003A3132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the</w:t>
      </w:r>
      <w:r w:rsidR="008E788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</w:t>
      </w:r>
      <w:r w:rsidR="003A3132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most feasible option </w:t>
      </w:r>
      <w:r w:rsidR="008E788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for the assessed scenario</w:t>
      </w:r>
      <w:r w:rsidR="003455E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, e.g., overly specified </w:t>
      </w:r>
      <w:r w:rsidR="00325CBD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loudspeaker system with highest spatial accuracy (number of loudspeakers), should not be </w:t>
      </w:r>
      <w:r w:rsidR="00D57D9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required</w:t>
      </w:r>
      <w:r w:rsidR="00325CBD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for </w:t>
      </w:r>
      <w:r w:rsidR="00383867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a </w:t>
      </w:r>
      <w:r w:rsidR="00325CBD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test without technical justification.</w:t>
      </w:r>
    </w:p>
    <w:p w14:paraId="038EEB76" w14:textId="74DA108A" w:rsidR="00661688" w:rsidRDefault="00F67C25" w:rsidP="00560065">
      <w:pPr>
        <w:spacing w:after="240" w:line="240" w:lineRule="auto"/>
        <w:ind w:right="288"/>
        <w:outlineLvl w:val="0"/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</w:pP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T</w:t>
      </w:r>
      <w:r w:rsidR="006452DF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hus, t</w:t>
      </w:r>
      <w:r w:rsidR="002C35D7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o </w:t>
      </w:r>
      <w:r w:rsidR="00803D9F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avoid </w:t>
      </w:r>
      <w:r w:rsidR="00634F30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specifying </w:t>
      </w:r>
      <w:r w:rsidR="00C940C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multiple</w:t>
      </w:r>
      <w:r w:rsidR="00953749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</w:t>
      </w:r>
      <w:r w:rsidR="00B11292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specific</w:t>
      </w:r>
      <w:r w:rsidR="00953749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loudspeaker configurations</w:t>
      </w:r>
      <w:r w:rsidR="00B11292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for </w:t>
      </w:r>
      <w:r w:rsidR="00F82F67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individual</w:t>
      </w:r>
      <w:r w:rsidR="00B11292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tests</w:t>
      </w:r>
      <w:r w:rsidR="00803D9F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, test setups should be </w:t>
      </w:r>
      <w:r w:rsidR="00944FB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defined</w:t>
      </w:r>
      <w:r w:rsidR="00803D9F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</w:t>
      </w:r>
      <w:r w:rsidR="00944FB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to yield </w:t>
      </w:r>
      <w:r w:rsidR="00803D9F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sufficient modularity</w:t>
      </w:r>
      <w:r w:rsidR="00BE6C61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and compatibility</w:t>
      </w:r>
      <w:r w:rsidR="00F96011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across </w:t>
      </w:r>
      <w:r w:rsidR="00F064E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all specified</w:t>
      </w:r>
      <w:r w:rsidR="00EC07E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</w:t>
      </w:r>
      <w:r w:rsidR="00F96011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test setups</w:t>
      </w:r>
      <w:r w:rsidR="00803D9F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. </w:t>
      </w:r>
      <w:r w:rsidR="003455E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For example</w:t>
      </w:r>
      <w:r w:rsidR="00803D9F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, </w:t>
      </w:r>
      <w:r w:rsidR="00D363A6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when</w:t>
      </w:r>
      <w:r w:rsidR="00803D9F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defining </w:t>
      </w:r>
      <w:r w:rsidR="00D91EF3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new </w:t>
      </w:r>
      <w:r w:rsidR="00803D9F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test </w:t>
      </w:r>
      <w:r w:rsidR="00B05480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utiliz</w:t>
      </w:r>
      <w:r w:rsidR="0054483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ing</w:t>
      </w:r>
      <w:r w:rsidR="00B05480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test</w:t>
      </w:r>
      <w:r w:rsidR="00E80BD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setup </w:t>
      </w:r>
      <w:r w:rsidR="00B05480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with</w:t>
      </w:r>
      <w:r w:rsidR="00803D9F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high number of loudspeakers, it would be seen beneficial to </w:t>
      </w:r>
      <w:r w:rsidR="00E640DD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inherently </w:t>
      </w:r>
      <w:r w:rsidR="00803D9F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include loudspeaker</w:t>
      </w:r>
      <w:r w:rsidR="00C64362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s from </w:t>
      </w:r>
      <w:r w:rsidR="00457E8B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other specified</w:t>
      </w:r>
      <w:r w:rsidR="00C039E1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</w:t>
      </w:r>
      <w:r w:rsidR="00C64362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setups comprising lower number of loudspeakers, if applicable.</w:t>
      </w:r>
      <w:r w:rsidR="00B73B0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</w:t>
      </w:r>
    </w:p>
    <w:p w14:paraId="7AC6ADC9" w14:textId="77777777" w:rsidR="00661688" w:rsidRDefault="00661688">
      <w:pP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</w:pP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br w:type="page"/>
      </w:r>
    </w:p>
    <w:p w14:paraId="4838B776" w14:textId="0E2E3A08" w:rsidR="00661688" w:rsidRDefault="00B73B05" w:rsidP="00560065">
      <w:pPr>
        <w:spacing w:after="240" w:line="240" w:lineRule="auto"/>
        <w:ind w:right="288"/>
        <w:outlineLvl w:val="0"/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</w:pP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lastRenderedPageBreak/>
        <w:t xml:space="preserve">In the </w:t>
      </w:r>
      <w:r w:rsidR="0066168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F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igure </w:t>
      </w:r>
      <w:r w:rsidR="0066168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1 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below, the </w:t>
      </w:r>
      <w:r w:rsidR="00E6424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discussed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approach </w:t>
      </w:r>
      <w:r w:rsidR="00E6424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for defining test setups 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is illustrated including existing, proposed and possible future test setups</w:t>
      </w:r>
      <w:r w:rsidR="0066168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. In the</w:t>
      </w:r>
      <w:r w:rsidR="009C2816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</w:t>
      </w:r>
      <w:r w:rsidR="0066168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first box</w:t>
      </w:r>
      <w:r w:rsidR="00642510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at the left</w:t>
      </w:r>
      <w:r w:rsidR="0066168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, </w:t>
      </w:r>
      <w:r w:rsidR="00841236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a </w:t>
      </w:r>
      <w:r w:rsidR="0066168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setup for static single source test</w:t>
      </w:r>
      <w:r w:rsidR="00F204F1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s</w:t>
      </w:r>
      <w:r w:rsidR="0066168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utilizing one loudspeaker and turntable is illustrated. In the middle box, the same setup for static single source testing is extended with </w:t>
      </w:r>
      <w:proofErr w:type="gramStart"/>
      <w:r w:rsidR="009C0EA6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sufficient</w:t>
      </w:r>
      <w:r w:rsidR="0066168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number of</w:t>
      </w:r>
      <w:proofErr w:type="gramEnd"/>
      <w:r w:rsidR="0066168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loudspeakers to achieve compatible setup for, e.g., testing multisource scenarios, ambient transmission scenarios, and speech in presence of ambient sound field scenarios. In the rightmost box, the previous test setup</w:t>
      </w:r>
      <w:r w:rsidR="008F18B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s</w:t>
      </w:r>
      <w:r w:rsidR="0066168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</w:t>
      </w:r>
      <w:r w:rsidR="008F18B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are</w:t>
      </w:r>
      <w:r w:rsidR="0066168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further extended with elevated sound sources to produce more complex sound fields. </w:t>
      </w:r>
      <w:r w:rsidR="00CC602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The actual defined test setups may have higher granularity than what is</w:t>
      </w:r>
      <w:r w:rsidR="00CF3204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illustrate</w:t>
      </w:r>
      <w:r w:rsidR="0050120E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d</w:t>
      </w:r>
      <w:r w:rsidR="00CC602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,</w:t>
      </w:r>
      <w:r w:rsidR="00D0194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i.e</w:t>
      </w:r>
      <w:r w:rsidR="00CC602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., number of loudspeaker</w:t>
      </w:r>
      <w:r w:rsidR="00CF3204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s</w:t>
      </w:r>
      <w:r w:rsidR="00CC602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for extended setup</w:t>
      </w:r>
      <w:r w:rsidR="00995C94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s</w:t>
      </w:r>
      <w:r w:rsidR="00CC602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may vary depending on</w:t>
      </w:r>
      <w:r w:rsidR="00D0194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, e.g.,</w:t>
      </w:r>
      <w:r w:rsidR="00CC602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the targeted spatial</w:t>
      </w:r>
      <w:r w:rsidR="000960B9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reproduction</w:t>
      </w:r>
      <w:r w:rsidR="00CC602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accuracy</w:t>
      </w:r>
      <w:r w:rsidR="00994969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or </w:t>
      </w:r>
      <w:r w:rsidR="00572B83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the </w:t>
      </w:r>
      <w:r w:rsidR="00994969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assessed UE-type</w:t>
      </w:r>
      <w:r w:rsidR="00CC602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. </w:t>
      </w:r>
    </w:p>
    <w:p w14:paraId="5CFDEA76" w14:textId="77777777" w:rsidR="00E658B8" w:rsidRDefault="00E658B8" w:rsidP="00560065">
      <w:pPr>
        <w:spacing w:after="240" w:line="240" w:lineRule="auto"/>
        <w:ind w:right="288"/>
        <w:outlineLvl w:val="0"/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</w:pPr>
    </w:p>
    <w:p w14:paraId="10E9B8DD" w14:textId="4DFD05C2" w:rsidR="00953282" w:rsidRDefault="00E658B8" w:rsidP="00953282">
      <w:pPr>
        <w:keepNext/>
        <w:spacing w:after="240" w:line="240" w:lineRule="auto"/>
        <w:ind w:right="288"/>
        <w:outlineLvl w:val="0"/>
      </w:pPr>
      <w:r w:rsidRPr="00E658B8">
        <w:rPr>
          <w:noProof/>
        </w:rPr>
        <w:drawing>
          <wp:inline distT="0" distB="0" distL="0" distR="0" wp14:anchorId="7ED2C4E1" wp14:editId="399D4C41">
            <wp:extent cx="6395543" cy="2158212"/>
            <wp:effectExtent l="0" t="0" r="0" b="1270"/>
            <wp:docPr id="1288048191" name="Picture 1" descr="A diagram of a tes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048191" name="Picture 1" descr="A diagram of a test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18911" cy="216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0E8FB" w14:textId="2412865B" w:rsidR="00560065" w:rsidRDefault="00953282" w:rsidP="00953282">
      <w:pPr>
        <w:pStyle w:val="Caption"/>
        <w:rPr>
          <w:rFonts w:ascii="Arial" w:eastAsia="Times New Roman" w:hAnsi="Arial" w:cs="Times New Roman"/>
          <w:bCs/>
          <w:kern w:val="0"/>
          <w:sz w:val="22"/>
          <w:lang w:val="en-GB" w:eastAsia="en-GB"/>
          <w14:ligatures w14:val="none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Illustration of envisioned</w:t>
      </w:r>
      <w:r w:rsidR="00E316D6">
        <w:t xml:space="preserve"> </w:t>
      </w:r>
      <w:r w:rsidR="00B2335E">
        <w:t>test setup modularity</w:t>
      </w:r>
      <w:r>
        <w:t xml:space="preserve"> for existing and possible future test methods</w:t>
      </w:r>
      <w:r w:rsidR="00E316D6">
        <w:t>.</w:t>
      </w:r>
    </w:p>
    <w:p w14:paraId="76808E1C" w14:textId="3AF47FAA" w:rsidR="002431F3" w:rsidRDefault="00044E1F" w:rsidP="002431F3">
      <w:pPr>
        <w:spacing w:after="240" w:line="240" w:lineRule="auto"/>
        <w:ind w:right="288"/>
        <w:outlineLvl w:val="0"/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</w:pP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With presented approach future </w:t>
      </w:r>
      <w:r w:rsidR="00EA031E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revisions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o</w:t>
      </w:r>
      <w:r w:rsidR="00327A36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f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the </w:t>
      </w:r>
      <w:r w:rsidR="008469A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test 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specification would be</w:t>
      </w:r>
      <w:r w:rsidR="00EA031E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more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manageable</w:t>
      </w:r>
      <w:r w:rsidR="00327A36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by</w:t>
      </w:r>
      <w:r w:rsidR="005E7578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, </w:t>
      </w:r>
      <w:r w:rsidR="004C78F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e.g., test laboratories 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in terms </w:t>
      </w:r>
      <w:r w:rsidR="00E857B2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of </w:t>
      </w:r>
      <w:r w:rsidR="00EA031E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backwards compatibility</w:t>
      </w:r>
      <w:r w:rsidR="007545A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as well as predictability</w:t>
      </w:r>
      <w:r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.</w:t>
      </w:r>
      <w:r w:rsidR="007545A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</w:t>
      </w:r>
      <w:r w:rsidR="002431F3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Naturally, </w:t>
      </w:r>
      <w:r w:rsidR="0078410B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presented</w:t>
      </w:r>
      <w:r w:rsidR="002431F3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approach should not be </w:t>
      </w:r>
      <w:r w:rsidR="0078410B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prioritized</w:t>
      </w:r>
      <w:r w:rsidR="002431F3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over the technical </w:t>
      </w:r>
      <w:r w:rsidR="00200B8E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requirements</w:t>
      </w:r>
      <w:r w:rsidR="002431F3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of </w:t>
      </w:r>
      <w:r w:rsidR="00FF1F3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the defined</w:t>
      </w:r>
      <w:r w:rsidR="002431F3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test</w:t>
      </w:r>
      <w:r w:rsidR="005D520F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s</w:t>
      </w:r>
      <w:r w:rsidR="002431F3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. </w:t>
      </w:r>
      <w:r w:rsidR="00896AC1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For example, d</w:t>
      </w:r>
      <w:r w:rsidR="00BA1840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efining </w:t>
      </w:r>
      <w:r w:rsidR="002F05DD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a </w:t>
      </w:r>
      <w:r w:rsidR="00BA1840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test </w:t>
      </w:r>
      <w:r w:rsidR="005B43A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requiring</w:t>
      </w:r>
      <w:r w:rsidR="00BA1840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highly specific test setup should not be prevented</w:t>
      </w:r>
      <w:r w:rsidR="00101A3E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even </w:t>
      </w:r>
      <w:r w:rsidR="005D5326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if </w:t>
      </w:r>
      <w:r w:rsidR="00D6652B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the </w:t>
      </w:r>
      <w:r w:rsidR="005D5326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presented approach </w:t>
      </w:r>
      <w:r w:rsidR="00983B7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could</w:t>
      </w:r>
      <w:r w:rsidR="005D5326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not be </w:t>
      </w:r>
      <w:r w:rsidR="00101A3E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follow</w:t>
      </w:r>
      <w:r w:rsidR="00826969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e</w:t>
      </w:r>
      <w:r w:rsidR="00101A3E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d</w:t>
      </w:r>
      <w:r w:rsidR="005B43A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, if the test</w:t>
      </w:r>
      <w:r w:rsidR="005615CC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in overal</w:t>
      </w:r>
      <w:r w:rsidR="009F3ED2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l</w:t>
      </w:r>
      <w:r w:rsidR="005B43A5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</w:t>
      </w:r>
      <w:proofErr w:type="gramStart"/>
      <w:r w:rsidR="00A655DC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is</w:t>
      </w:r>
      <w:r w:rsidR="004559A2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considered to be</w:t>
      </w:r>
      <w:proofErr w:type="gramEnd"/>
      <w:r w:rsidR="00A655DC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important</w:t>
      </w:r>
      <w:r w:rsidR="00AF1DC2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and acceptable</w:t>
      </w:r>
      <w:r w:rsidR="005D5326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.</w:t>
      </w:r>
      <w:r w:rsidR="00E91E9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In addition, as </w:t>
      </w:r>
      <w:r w:rsidR="004A16F0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some of the</w:t>
      </w:r>
      <w:r w:rsidR="00E91E9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 applied test setups may follow </w:t>
      </w:r>
      <w:r w:rsidR="0018713D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technical </w:t>
      </w:r>
      <w:r w:rsidR="00E91E9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specifications controlled by other standardization </w:t>
      </w:r>
      <w:r w:rsidR="003411E0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bodies</w:t>
      </w:r>
      <w:r w:rsidR="00E91E9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, it may not be always possible to obtain coherent set of </w:t>
      </w:r>
      <w:r w:rsidR="00905243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utilized </w:t>
      </w:r>
      <w:r w:rsidR="00E91E9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 xml:space="preserve">test setups in terms of </w:t>
      </w:r>
      <w:r w:rsidR="00164E0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modularity and compatibility across all defined tests</w:t>
      </w:r>
      <w:r w:rsidR="00E91E9A">
        <w:rPr>
          <w:rFonts w:ascii="Arial" w:eastAsia="Times New Roman" w:hAnsi="Arial" w:cs="Times New Roman"/>
          <w:bCs/>
          <w:kern w:val="0"/>
          <w:sz w:val="22"/>
          <w:szCs w:val="18"/>
          <w:lang w:val="en-GB" w:eastAsia="en-GB"/>
          <w14:ligatures w14:val="none"/>
        </w:rPr>
        <w:t>.</w:t>
      </w:r>
    </w:p>
    <w:p w14:paraId="21978D27" w14:textId="77777777" w:rsidR="0001519C" w:rsidRPr="00B24094" w:rsidRDefault="0001519C" w:rsidP="0001519C">
      <w:pPr>
        <w:keepNext/>
        <w:spacing w:after="240" w:line="240" w:lineRule="auto"/>
        <w:ind w:left="1985" w:right="284" w:hanging="1985"/>
        <w:outlineLvl w:val="0"/>
        <w:rPr>
          <w:rFonts w:ascii="Arial" w:eastAsia="Times New Roman" w:hAnsi="Arial" w:cs="Times New Roman"/>
          <w:b/>
          <w:kern w:val="0"/>
          <w:sz w:val="28"/>
          <w:szCs w:val="21"/>
          <w:lang w:eastAsia="en-GB"/>
          <w14:ligatures w14:val="none"/>
        </w:rPr>
      </w:pPr>
      <w:r w:rsidRPr="00B24094">
        <w:rPr>
          <w:rFonts w:ascii="Arial" w:eastAsia="Times New Roman" w:hAnsi="Arial" w:cs="Times New Roman"/>
          <w:b/>
          <w:kern w:val="0"/>
          <w:sz w:val="28"/>
          <w:szCs w:val="21"/>
          <w:lang w:val="en-GB" w:eastAsia="en-GB"/>
          <w14:ligatures w14:val="none"/>
        </w:rPr>
        <w:t xml:space="preserve">3. </w:t>
      </w:r>
      <w:r>
        <w:rPr>
          <w:rFonts w:ascii="Arial" w:eastAsia="Times New Roman" w:hAnsi="Arial" w:cs="Times New Roman"/>
          <w:b/>
          <w:kern w:val="0"/>
          <w:sz w:val="28"/>
          <w:szCs w:val="21"/>
          <w:lang w:val="en-GB" w:eastAsia="en-GB"/>
          <w14:ligatures w14:val="none"/>
        </w:rPr>
        <w:t>Conclusion</w:t>
      </w:r>
    </w:p>
    <w:p w14:paraId="4E0ECAF0" w14:textId="4661DBA3" w:rsidR="0001519C" w:rsidRPr="00C82C32" w:rsidRDefault="006B3524" w:rsidP="0001519C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val="en-GB" w:eastAsia="en-GB"/>
          <w14:ligatures w14:val="none"/>
        </w:rPr>
      </w:pPr>
      <w:r w:rsidRPr="00C82C32">
        <w:rPr>
          <w:rFonts w:ascii="Arial" w:eastAsia="Times New Roman" w:hAnsi="Arial" w:cs="Arial"/>
          <w:kern w:val="0"/>
          <w:sz w:val="22"/>
          <w:szCs w:val="22"/>
          <w:lang w:val="en-GB" w:eastAsia="en-GB"/>
          <w14:ligatures w14:val="none"/>
        </w:rPr>
        <w:t>It is considered that the current and possible future tests for assessing IVAS-based UEs may require multiple different loudspeaker setup</w:t>
      </w:r>
      <w:r w:rsidR="00BA1840" w:rsidRPr="00C82C32">
        <w:rPr>
          <w:rFonts w:ascii="Arial" w:eastAsia="Times New Roman" w:hAnsi="Arial" w:cs="Arial"/>
          <w:kern w:val="0"/>
          <w:sz w:val="22"/>
          <w:szCs w:val="22"/>
          <w:lang w:val="en-GB" w:eastAsia="en-GB"/>
          <w14:ligatures w14:val="none"/>
        </w:rPr>
        <w:t>s</w:t>
      </w:r>
      <w:r w:rsidRPr="00C82C32">
        <w:rPr>
          <w:rFonts w:ascii="Arial" w:eastAsia="Times New Roman" w:hAnsi="Arial" w:cs="Arial"/>
          <w:kern w:val="0"/>
          <w:sz w:val="22"/>
          <w:szCs w:val="22"/>
          <w:lang w:val="en-GB" w:eastAsia="en-GB"/>
          <w14:ligatures w14:val="none"/>
        </w:rPr>
        <w:t xml:space="preserve"> to address certain test specific needs and to reconstruct sound field</w:t>
      </w:r>
      <w:r w:rsidR="00894ACB">
        <w:rPr>
          <w:rFonts w:ascii="Arial" w:eastAsia="Times New Roman" w:hAnsi="Arial" w:cs="Arial"/>
          <w:kern w:val="0"/>
          <w:sz w:val="22"/>
          <w:szCs w:val="22"/>
          <w:lang w:val="en-GB" w:eastAsia="en-GB"/>
          <w14:ligatures w14:val="none"/>
        </w:rPr>
        <w:t>s</w:t>
      </w:r>
      <w:r w:rsidRPr="00C82C32">
        <w:rPr>
          <w:rFonts w:ascii="Arial" w:eastAsia="Times New Roman" w:hAnsi="Arial" w:cs="Arial"/>
          <w:kern w:val="0"/>
          <w:sz w:val="22"/>
          <w:szCs w:val="22"/>
          <w:lang w:val="en-GB" w:eastAsia="en-GB"/>
          <w14:ligatures w14:val="none"/>
        </w:rPr>
        <w:t xml:space="preserve"> with intended accuracy</w:t>
      </w:r>
      <w:r w:rsidR="00737219" w:rsidRPr="00C82C32">
        <w:rPr>
          <w:rFonts w:ascii="Arial" w:eastAsia="Times New Roman" w:hAnsi="Arial" w:cs="Arial"/>
          <w:kern w:val="0"/>
          <w:sz w:val="22"/>
          <w:szCs w:val="22"/>
          <w:lang w:val="en-GB" w:eastAsia="en-GB"/>
          <w14:ligatures w14:val="none"/>
        </w:rPr>
        <w:t>/characteristics</w:t>
      </w:r>
      <w:r w:rsidRPr="00C82C32">
        <w:rPr>
          <w:rFonts w:ascii="Arial" w:eastAsia="Times New Roman" w:hAnsi="Arial" w:cs="Arial"/>
          <w:kern w:val="0"/>
          <w:sz w:val="22"/>
          <w:szCs w:val="22"/>
          <w:lang w:val="en-GB" w:eastAsia="en-GB"/>
          <w14:ligatures w14:val="none"/>
        </w:rPr>
        <w:t>. To avoid specifying multiple different loudspeaker setup</w:t>
      </w:r>
      <w:r w:rsidR="00B46C85" w:rsidRPr="00C82C32">
        <w:rPr>
          <w:rFonts w:ascii="Arial" w:eastAsia="Times New Roman" w:hAnsi="Arial" w:cs="Arial"/>
          <w:kern w:val="0"/>
          <w:sz w:val="22"/>
          <w:szCs w:val="22"/>
          <w:lang w:val="en-GB" w:eastAsia="en-GB"/>
          <w14:ligatures w14:val="none"/>
        </w:rPr>
        <w:t>s</w:t>
      </w:r>
      <w:r w:rsidR="005B10AD">
        <w:rPr>
          <w:rFonts w:ascii="Arial" w:eastAsia="Times New Roman" w:hAnsi="Arial" w:cs="Arial"/>
          <w:kern w:val="0"/>
          <w:sz w:val="22"/>
          <w:szCs w:val="22"/>
          <w:lang w:val="en-GB" w:eastAsia="en-GB"/>
          <w14:ligatures w14:val="none"/>
        </w:rPr>
        <w:t xml:space="preserve"> for different test scenarios</w:t>
      </w:r>
      <w:r w:rsidRPr="00C82C32">
        <w:rPr>
          <w:rFonts w:ascii="Arial" w:eastAsia="Times New Roman" w:hAnsi="Arial" w:cs="Arial"/>
          <w:kern w:val="0"/>
          <w:sz w:val="22"/>
          <w:szCs w:val="22"/>
          <w:lang w:val="en-GB" w:eastAsia="en-GB"/>
          <w14:ligatures w14:val="none"/>
        </w:rPr>
        <w:t xml:space="preserve">, we consider that inherent compatibility and modularity should be </w:t>
      </w:r>
      <w:r w:rsidR="00002C96" w:rsidRPr="00C82C32">
        <w:rPr>
          <w:rFonts w:ascii="Arial" w:eastAsia="Times New Roman" w:hAnsi="Arial" w:cs="Arial"/>
          <w:kern w:val="0"/>
          <w:sz w:val="22"/>
          <w:szCs w:val="22"/>
          <w:lang w:val="en-GB" w:eastAsia="en-GB"/>
          <w14:ligatures w14:val="none"/>
        </w:rPr>
        <w:t>considered</w:t>
      </w:r>
      <w:r w:rsidRPr="00C82C32">
        <w:rPr>
          <w:rFonts w:ascii="Arial" w:eastAsia="Times New Roman" w:hAnsi="Arial" w:cs="Arial"/>
          <w:kern w:val="0"/>
          <w:sz w:val="22"/>
          <w:szCs w:val="22"/>
          <w:lang w:val="en-GB" w:eastAsia="en-GB"/>
          <w14:ligatures w14:val="none"/>
        </w:rPr>
        <w:t xml:space="preserve"> across </w:t>
      </w:r>
      <w:r w:rsidR="00900773" w:rsidRPr="00C82C32">
        <w:rPr>
          <w:rFonts w:ascii="Arial" w:eastAsia="Times New Roman" w:hAnsi="Arial" w:cs="Arial"/>
          <w:kern w:val="0"/>
          <w:sz w:val="22"/>
          <w:szCs w:val="22"/>
          <w:lang w:val="en-GB" w:eastAsia="en-GB"/>
          <w14:ligatures w14:val="none"/>
        </w:rPr>
        <w:t>defined</w:t>
      </w:r>
      <w:r w:rsidRPr="00C82C32">
        <w:rPr>
          <w:rFonts w:ascii="Arial" w:eastAsia="Times New Roman" w:hAnsi="Arial" w:cs="Arial"/>
          <w:kern w:val="0"/>
          <w:sz w:val="22"/>
          <w:szCs w:val="22"/>
          <w:lang w:val="en-GB" w:eastAsia="en-GB"/>
          <w14:ligatures w14:val="none"/>
        </w:rPr>
        <w:t xml:space="preserve"> test setups, if applicable. On the other hand, </w:t>
      </w:r>
      <w:r w:rsidR="00734226" w:rsidRPr="00C82C32">
        <w:rPr>
          <w:rFonts w:ascii="Arial" w:eastAsia="Times New Roman" w:hAnsi="Arial" w:cs="Arial"/>
          <w:kern w:val="0"/>
          <w:sz w:val="22"/>
          <w:szCs w:val="22"/>
          <w:lang w:val="en-GB" w:eastAsia="en-GB"/>
          <w14:ligatures w14:val="none"/>
        </w:rPr>
        <w:t xml:space="preserve">such compatibility and modularity should not be </w:t>
      </w:r>
      <w:r w:rsidR="000D65F7" w:rsidRPr="00C82C32">
        <w:rPr>
          <w:rFonts w:ascii="Arial" w:eastAsia="Times New Roman" w:hAnsi="Arial" w:cs="Arial"/>
          <w:kern w:val="0"/>
          <w:sz w:val="22"/>
          <w:szCs w:val="22"/>
          <w:lang w:val="en-GB" w:eastAsia="en-GB"/>
          <w14:ligatures w14:val="none"/>
        </w:rPr>
        <w:t>prioritized over the technical needs of the defined test</w:t>
      </w:r>
      <w:r w:rsidR="00B00226">
        <w:rPr>
          <w:rFonts w:ascii="Arial" w:eastAsia="Times New Roman" w:hAnsi="Arial" w:cs="Arial"/>
          <w:kern w:val="0"/>
          <w:sz w:val="22"/>
          <w:szCs w:val="22"/>
          <w:lang w:val="en-GB" w:eastAsia="en-GB"/>
          <w14:ligatures w14:val="none"/>
        </w:rPr>
        <w:t>s.</w:t>
      </w:r>
      <w:r w:rsidRPr="00C82C32">
        <w:rPr>
          <w:rFonts w:ascii="Arial" w:eastAsia="Times New Roman" w:hAnsi="Arial" w:cs="Arial"/>
          <w:kern w:val="0"/>
          <w:sz w:val="22"/>
          <w:szCs w:val="22"/>
          <w:lang w:val="en-GB" w:eastAsia="en-GB"/>
          <w14:ligatures w14:val="none"/>
        </w:rPr>
        <w:t xml:space="preserve"> </w:t>
      </w:r>
    </w:p>
    <w:p w14:paraId="288C34C0" w14:textId="77777777" w:rsidR="0001519C" w:rsidRPr="00B24094" w:rsidRDefault="0001519C" w:rsidP="0001519C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5D0823E" w14:textId="77777777" w:rsidR="0001519C" w:rsidRPr="00B24094" w:rsidRDefault="0001519C" w:rsidP="0001519C">
      <w:pPr>
        <w:keepNext/>
        <w:spacing w:after="240" w:line="240" w:lineRule="auto"/>
        <w:ind w:left="1985" w:right="284" w:hanging="1985"/>
        <w:outlineLvl w:val="0"/>
        <w:rPr>
          <w:rFonts w:ascii="Arial" w:eastAsia="Times New Roman" w:hAnsi="Arial" w:cs="Times New Roman"/>
          <w:b/>
          <w:kern w:val="0"/>
          <w:sz w:val="28"/>
          <w:szCs w:val="21"/>
          <w:lang w:val="en-GB" w:eastAsia="en-GB"/>
          <w14:ligatures w14:val="none"/>
        </w:rPr>
      </w:pPr>
      <w:r>
        <w:rPr>
          <w:rFonts w:ascii="Arial" w:eastAsia="Times New Roman" w:hAnsi="Arial" w:cs="Times New Roman"/>
          <w:b/>
          <w:kern w:val="0"/>
          <w:sz w:val="28"/>
          <w:szCs w:val="21"/>
          <w:lang w:val="en-GB" w:eastAsia="en-GB"/>
          <w14:ligatures w14:val="none"/>
        </w:rPr>
        <w:t>4</w:t>
      </w:r>
      <w:r w:rsidRPr="00B24094">
        <w:rPr>
          <w:rFonts w:ascii="Arial" w:eastAsia="Times New Roman" w:hAnsi="Arial" w:cs="Times New Roman"/>
          <w:b/>
          <w:kern w:val="0"/>
          <w:sz w:val="28"/>
          <w:szCs w:val="21"/>
          <w:lang w:val="en-GB" w:eastAsia="en-GB"/>
          <w14:ligatures w14:val="none"/>
        </w:rPr>
        <w:t>. References</w:t>
      </w:r>
    </w:p>
    <w:p w14:paraId="3C776987" w14:textId="2725945E" w:rsidR="00E55B39" w:rsidRDefault="0001519C" w:rsidP="00E55B39">
      <w:pPr>
        <w:spacing w:after="0" w:line="240" w:lineRule="auto"/>
        <w:ind w:left="720" w:hanging="720"/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</w:pPr>
      <w:r w:rsidRPr="00DA7160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[</w:t>
      </w:r>
      <w:r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1</w:t>
      </w:r>
      <w:r w:rsidRPr="00DA7160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]</w:t>
      </w:r>
      <w:r w:rsidRPr="00DA7160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ab/>
      </w:r>
      <w:r w:rsidR="00E55B39" w:rsidRPr="00E55B39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S4-251004</w:t>
      </w:r>
      <w:r w:rsidR="00E55B39">
        <w:rPr>
          <w:rFonts w:ascii="Arial" w:eastAsia="Times New Roman" w:hAnsi="Arial" w:cs="Arial"/>
          <w:b/>
          <w:bCs/>
          <w:kern w:val="0"/>
          <w:sz w:val="20"/>
          <w:szCs w:val="20"/>
          <w:lang w:eastAsia="en-GB"/>
          <w14:ligatures w14:val="none"/>
        </w:rPr>
        <w:t xml:space="preserve">: </w:t>
      </w:r>
      <w:r w:rsidR="00E55B39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“</w:t>
      </w:r>
      <w:r w:rsidR="00E55B39" w:rsidRPr="00E55B39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Assessing Diffuseness Reproduction of Loudspeaker Layouts for ATIAS</w:t>
      </w:r>
      <w:r w:rsidR="00E55B39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”, Qualcomm Incorporated</w:t>
      </w:r>
    </w:p>
    <w:p w14:paraId="1E3AF314" w14:textId="0318E26A" w:rsidR="00E55B39" w:rsidRDefault="00E55B39" w:rsidP="00E55B39">
      <w:pPr>
        <w:spacing w:after="0" w:line="240" w:lineRule="auto"/>
        <w:ind w:left="720" w:hanging="720"/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[2]</w:t>
      </w:r>
      <w:r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ab/>
      </w:r>
      <w:r w:rsidRPr="00E55B39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S4-250612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:lang w:eastAsia="en-GB"/>
          <w14:ligatures w14:val="none"/>
        </w:rPr>
        <w:t>:</w:t>
      </w:r>
      <w:r w:rsidRPr="00E55B39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“</w:t>
      </w:r>
      <w:r w:rsidRPr="00E55B39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 xml:space="preserve">Using a </w:t>
      </w:r>
      <w:proofErr w:type="spellStart"/>
      <w:r w:rsidRPr="00E55B39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Periphonic</w:t>
      </w:r>
      <w:proofErr w:type="spellEnd"/>
      <w:r w:rsidRPr="00E55B39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 xml:space="preserve"> Speaker Array for Improved Soundfield Reconstruction</w:t>
      </w:r>
      <w:r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”, Qualcomm Incorporated</w:t>
      </w:r>
    </w:p>
    <w:p w14:paraId="4C2ABFCD" w14:textId="143180AB" w:rsidR="00E55B39" w:rsidRDefault="00E55B39" w:rsidP="00E55B39">
      <w:pPr>
        <w:spacing w:after="0" w:line="240" w:lineRule="auto"/>
        <w:ind w:left="720" w:hanging="720"/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[3]</w:t>
      </w:r>
      <w:r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ab/>
      </w:r>
      <w:r w:rsidRPr="00E55B39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S4-250088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:lang w:eastAsia="en-GB"/>
          <w14:ligatures w14:val="none"/>
        </w:rPr>
        <w:t>:</w:t>
      </w:r>
      <w:r w:rsidRPr="00E55B39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“</w:t>
      </w:r>
      <w:r w:rsidRPr="00E55B39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Toward Test Setup and Room Conditions for Send Tests with Complex Sound Scenes</w:t>
      </w:r>
      <w:r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”, HEAD Acoustics GmbH</w:t>
      </w:r>
    </w:p>
    <w:p w14:paraId="2D4C7AED" w14:textId="5F16A731" w:rsidR="00E55B39" w:rsidRDefault="00E55B39" w:rsidP="0001519C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[4]</w:t>
      </w:r>
      <w:r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ab/>
      </w:r>
      <w:r w:rsidRPr="00E55B39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S4-250205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:lang w:eastAsia="en-GB"/>
          <w14:ligatures w14:val="none"/>
        </w:rPr>
        <w:t>:</w:t>
      </w:r>
      <w:r w:rsidRPr="00E55B39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“</w:t>
      </w:r>
      <w:r w:rsidRPr="00E55B39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On testing UEs in ambience</w:t>
      </w:r>
      <w:r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”, Nokia</w:t>
      </w:r>
    </w:p>
    <w:p w14:paraId="73F3F994" w14:textId="025F0FCA" w:rsidR="00B20506" w:rsidRPr="00670B6A" w:rsidRDefault="00FC5EBA" w:rsidP="00670B6A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[5]</w:t>
      </w:r>
      <w:r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ab/>
      </w:r>
      <w:r w:rsidRPr="00FC5EBA"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  <w:t>3GPP TS 26.260: "Objective test methodologies for the evaluation of immersive audio systems", V18.1</w:t>
      </w:r>
    </w:p>
    <w:sectPr w:rsidR="00B20506" w:rsidRPr="00670B6A" w:rsidSect="00B24094">
      <w:headerReference w:type="first" r:id="rId14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6893C" w14:textId="77777777" w:rsidR="00A62B85" w:rsidRDefault="00A62B85" w:rsidP="00E760D9">
      <w:pPr>
        <w:spacing w:after="0" w:line="240" w:lineRule="auto"/>
      </w:pPr>
      <w:r>
        <w:separator/>
      </w:r>
    </w:p>
  </w:endnote>
  <w:endnote w:type="continuationSeparator" w:id="0">
    <w:p w14:paraId="54C7F644" w14:textId="77777777" w:rsidR="00A62B85" w:rsidRDefault="00A62B85" w:rsidP="00E760D9">
      <w:pPr>
        <w:spacing w:after="0" w:line="240" w:lineRule="auto"/>
      </w:pPr>
      <w:r>
        <w:continuationSeparator/>
      </w:r>
    </w:p>
  </w:endnote>
  <w:endnote w:type="continuationNotice" w:id="1">
    <w:p w14:paraId="1C2410F1" w14:textId="77777777" w:rsidR="00A62B85" w:rsidRDefault="00A62B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2AC35" w14:textId="77777777" w:rsidR="00A62B85" w:rsidRDefault="00A62B85" w:rsidP="00E760D9">
      <w:pPr>
        <w:spacing w:after="0" w:line="240" w:lineRule="auto"/>
      </w:pPr>
      <w:r>
        <w:separator/>
      </w:r>
    </w:p>
  </w:footnote>
  <w:footnote w:type="continuationSeparator" w:id="0">
    <w:p w14:paraId="0D0B20A5" w14:textId="77777777" w:rsidR="00A62B85" w:rsidRDefault="00A62B85" w:rsidP="00E760D9">
      <w:pPr>
        <w:spacing w:after="0" w:line="240" w:lineRule="auto"/>
      </w:pPr>
      <w:r>
        <w:continuationSeparator/>
      </w:r>
    </w:p>
  </w:footnote>
  <w:footnote w:type="continuationNotice" w:id="1">
    <w:p w14:paraId="5C2B1D6D" w14:textId="77777777" w:rsidR="00A62B85" w:rsidRDefault="00A62B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14A99" w14:textId="2FE24886" w:rsidR="009868DA" w:rsidRDefault="009868DA" w:rsidP="00E760D9">
    <w:pPr>
      <w:spacing w:after="120" w:line="240" w:lineRule="auto"/>
      <w:ind w:left="1985" w:hanging="1985"/>
      <w:rPr>
        <w:rFonts w:ascii="Arial" w:hAnsi="Arial"/>
        <w:b/>
        <w:noProof/>
        <w:highlight w:val="yellow"/>
      </w:rPr>
    </w:pPr>
    <w:r w:rsidRPr="009868DA">
      <w:rPr>
        <w:rFonts w:ascii="Arial" w:hAnsi="Arial"/>
        <w:b/>
        <w:noProof/>
      </w:rPr>
      <w:t>3GPP Audio Telco Post TSG SA WG4 #132</w:t>
    </w:r>
    <w:r w:rsidR="00A73CDF">
      <w:rPr>
        <w:rFonts w:ascii="Arial" w:hAnsi="Arial"/>
        <w:b/>
        <w:noProof/>
      </w:rPr>
      <w:tab/>
    </w:r>
    <w:r w:rsidR="00E760D9" w:rsidRPr="00FB7C32">
      <w:rPr>
        <w:rFonts w:ascii="Arial" w:hAnsi="Arial"/>
        <w:b/>
        <w:i/>
        <w:noProof/>
      </w:rPr>
      <w:tab/>
    </w:r>
    <w:r w:rsidR="00E760D9">
      <w:rPr>
        <w:rFonts w:ascii="Arial" w:hAnsi="Arial"/>
        <w:b/>
        <w:i/>
        <w:noProof/>
      </w:rPr>
      <w:tab/>
    </w:r>
    <w:r w:rsidR="00E760D9">
      <w:rPr>
        <w:rFonts w:ascii="Arial" w:hAnsi="Arial"/>
        <w:b/>
        <w:i/>
        <w:noProof/>
      </w:rPr>
      <w:tab/>
    </w:r>
    <w:r w:rsidR="00E760D9">
      <w:rPr>
        <w:rFonts w:ascii="Arial" w:hAnsi="Arial"/>
        <w:b/>
        <w:i/>
        <w:noProof/>
      </w:rPr>
      <w:tab/>
    </w:r>
    <w:r>
      <w:rPr>
        <w:rFonts w:ascii="Arial" w:hAnsi="Arial" w:cs="Arial"/>
        <w:b/>
        <w:bCs/>
        <w:color w:val="808080"/>
        <w:sz w:val="26"/>
        <w:szCs w:val="26"/>
      </w:rPr>
      <w:t>S4aA250070</w:t>
    </w:r>
    <w:r w:rsidRPr="00115906">
      <w:rPr>
        <w:rFonts w:ascii="Arial" w:hAnsi="Arial"/>
        <w:b/>
        <w:noProof/>
        <w:highlight w:val="yellow"/>
      </w:rPr>
      <w:t xml:space="preserve"> </w:t>
    </w:r>
  </w:p>
  <w:p w14:paraId="4E01C9E8" w14:textId="435F8E0E" w:rsidR="00E760D9" w:rsidRPr="009868DA" w:rsidRDefault="009868DA" w:rsidP="009868DA">
    <w:pPr>
      <w:pStyle w:val="LSHeader"/>
      <w:rPr>
        <w:rFonts w:cs="Arial"/>
      </w:rPr>
    </w:pPr>
    <w:r>
      <w:t>Online, June 23,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A586D"/>
    <w:multiLevelType w:val="hybridMultilevel"/>
    <w:tmpl w:val="1F2AE112"/>
    <w:lvl w:ilvl="0" w:tplc="38A2F6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3702"/>
    <w:multiLevelType w:val="hybridMultilevel"/>
    <w:tmpl w:val="DED65C82"/>
    <w:lvl w:ilvl="0" w:tplc="4E6E305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027361"/>
    <w:multiLevelType w:val="hybridMultilevel"/>
    <w:tmpl w:val="D20EF8F6"/>
    <w:lvl w:ilvl="0" w:tplc="6D34FDE4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EC5F4D"/>
    <w:multiLevelType w:val="hybridMultilevel"/>
    <w:tmpl w:val="EA844C90"/>
    <w:lvl w:ilvl="0" w:tplc="6DDE4C7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DF6D0A"/>
    <w:multiLevelType w:val="hybridMultilevel"/>
    <w:tmpl w:val="4CD62002"/>
    <w:lvl w:ilvl="0" w:tplc="0442B73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5A17F9"/>
    <w:multiLevelType w:val="hybridMultilevel"/>
    <w:tmpl w:val="8222D876"/>
    <w:lvl w:ilvl="0" w:tplc="C992665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54C42"/>
    <w:multiLevelType w:val="hybridMultilevel"/>
    <w:tmpl w:val="0146158E"/>
    <w:lvl w:ilvl="0" w:tplc="98A8FDE0">
      <w:start w:val="2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712342">
    <w:abstractNumId w:val="0"/>
  </w:num>
  <w:num w:numId="2" w16cid:durableId="423384712">
    <w:abstractNumId w:val="5"/>
  </w:num>
  <w:num w:numId="3" w16cid:durableId="388379331">
    <w:abstractNumId w:val="1"/>
  </w:num>
  <w:num w:numId="4" w16cid:durableId="1188985878">
    <w:abstractNumId w:val="3"/>
  </w:num>
  <w:num w:numId="5" w16cid:durableId="625039712">
    <w:abstractNumId w:val="4"/>
  </w:num>
  <w:num w:numId="6" w16cid:durableId="101147789">
    <w:abstractNumId w:val="2"/>
  </w:num>
  <w:num w:numId="7" w16cid:durableId="2387086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094"/>
    <w:rsid w:val="00000F08"/>
    <w:rsid w:val="00002C96"/>
    <w:rsid w:val="0001519C"/>
    <w:rsid w:val="0001608A"/>
    <w:rsid w:val="00024947"/>
    <w:rsid w:val="00036971"/>
    <w:rsid w:val="00044E1F"/>
    <w:rsid w:val="00046017"/>
    <w:rsid w:val="00052A23"/>
    <w:rsid w:val="00064A17"/>
    <w:rsid w:val="000721DB"/>
    <w:rsid w:val="0007238C"/>
    <w:rsid w:val="00074768"/>
    <w:rsid w:val="00083CBE"/>
    <w:rsid w:val="00086DCE"/>
    <w:rsid w:val="000960B9"/>
    <w:rsid w:val="000A47A5"/>
    <w:rsid w:val="000A55B5"/>
    <w:rsid w:val="000B2C4C"/>
    <w:rsid w:val="000B4D3C"/>
    <w:rsid w:val="000C1EA5"/>
    <w:rsid w:val="000C70D9"/>
    <w:rsid w:val="000C742D"/>
    <w:rsid w:val="000D1C17"/>
    <w:rsid w:val="000D65F7"/>
    <w:rsid w:val="000D7EC5"/>
    <w:rsid w:val="000F4F6F"/>
    <w:rsid w:val="00101A3E"/>
    <w:rsid w:val="00101D22"/>
    <w:rsid w:val="001021E1"/>
    <w:rsid w:val="0010542F"/>
    <w:rsid w:val="00111C41"/>
    <w:rsid w:val="00111E49"/>
    <w:rsid w:val="001154F7"/>
    <w:rsid w:val="00115906"/>
    <w:rsid w:val="00117393"/>
    <w:rsid w:val="00117B07"/>
    <w:rsid w:val="0012073E"/>
    <w:rsid w:val="001274FA"/>
    <w:rsid w:val="00130DC4"/>
    <w:rsid w:val="00140AA9"/>
    <w:rsid w:val="001512AA"/>
    <w:rsid w:val="00161159"/>
    <w:rsid w:val="00164E0A"/>
    <w:rsid w:val="00165639"/>
    <w:rsid w:val="00166562"/>
    <w:rsid w:val="00176793"/>
    <w:rsid w:val="0018713D"/>
    <w:rsid w:val="00194F34"/>
    <w:rsid w:val="001A47FB"/>
    <w:rsid w:val="001C6E77"/>
    <w:rsid w:val="001D030F"/>
    <w:rsid w:val="001D2D4F"/>
    <w:rsid w:val="001D520D"/>
    <w:rsid w:val="001D56D1"/>
    <w:rsid w:val="001D6DA8"/>
    <w:rsid w:val="001D7E85"/>
    <w:rsid w:val="001F2A82"/>
    <w:rsid w:val="00200B8E"/>
    <w:rsid w:val="00204C3B"/>
    <w:rsid w:val="00204F29"/>
    <w:rsid w:val="002072E9"/>
    <w:rsid w:val="00212E3E"/>
    <w:rsid w:val="002151D3"/>
    <w:rsid w:val="002159A4"/>
    <w:rsid w:val="00226B04"/>
    <w:rsid w:val="002313D1"/>
    <w:rsid w:val="00231CD4"/>
    <w:rsid w:val="00233B6C"/>
    <w:rsid w:val="002353D9"/>
    <w:rsid w:val="00240CB9"/>
    <w:rsid w:val="00241CAC"/>
    <w:rsid w:val="002431F3"/>
    <w:rsid w:val="002463C4"/>
    <w:rsid w:val="002627D3"/>
    <w:rsid w:val="0026691C"/>
    <w:rsid w:val="00291DBD"/>
    <w:rsid w:val="00296089"/>
    <w:rsid w:val="002A02B0"/>
    <w:rsid w:val="002B43E6"/>
    <w:rsid w:val="002C35D7"/>
    <w:rsid w:val="002E5034"/>
    <w:rsid w:val="002F05DD"/>
    <w:rsid w:val="002F3C06"/>
    <w:rsid w:val="00300518"/>
    <w:rsid w:val="00304EA3"/>
    <w:rsid w:val="00325CBD"/>
    <w:rsid w:val="00327A36"/>
    <w:rsid w:val="00331FD2"/>
    <w:rsid w:val="003343F3"/>
    <w:rsid w:val="003411E0"/>
    <w:rsid w:val="003419A3"/>
    <w:rsid w:val="003455E5"/>
    <w:rsid w:val="003668A9"/>
    <w:rsid w:val="00377D2D"/>
    <w:rsid w:val="00383796"/>
    <w:rsid w:val="00383867"/>
    <w:rsid w:val="003868EF"/>
    <w:rsid w:val="003927BE"/>
    <w:rsid w:val="003A10EB"/>
    <w:rsid w:val="003A188E"/>
    <w:rsid w:val="003A3132"/>
    <w:rsid w:val="003A4A2F"/>
    <w:rsid w:val="003C0E39"/>
    <w:rsid w:val="003C63EB"/>
    <w:rsid w:val="003D2A2D"/>
    <w:rsid w:val="003D7ABE"/>
    <w:rsid w:val="003E2CF4"/>
    <w:rsid w:val="003E2D97"/>
    <w:rsid w:val="003E32F8"/>
    <w:rsid w:val="003E66B9"/>
    <w:rsid w:val="003F54B8"/>
    <w:rsid w:val="00400815"/>
    <w:rsid w:val="004023CB"/>
    <w:rsid w:val="0042238C"/>
    <w:rsid w:val="004274E1"/>
    <w:rsid w:val="00427B2C"/>
    <w:rsid w:val="00431DA2"/>
    <w:rsid w:val="004445F3"/>
    <w:rsid w:val="004530B6"/>
    <w:rsid w:val="00453693"/>
    <w:rsid w:val="004559A2"/>
    <w:rsid w:val="00457E8B"/>
    <w:rsid w:val="004650EB"/>
    <w:rsid w:val="0049142E"/>
    <w:rsid w:val="004952C2"/>
    <w:rsid w:val="004A0651"/>
    <w:rsid w:val="004A16F0"/>
    <w:rsid w:val="004A1FF1"/>
    <w:rsid w:val="004A6DAA"/>
    <w:rsid w:val="004B387C"/>
    <w:rsid w:val="004B552D"/>
    <w:rsid w:val="004B6CB0"/>
    <w:rsid w:val="004C78FA"/>
    <w:rsid w:val="004D1C33"/>
    <w:rsid w:val="004E38F8"/>
    <w:rsid w:val="004F0844"/>
    <w:rsid w:val="004F0E9C"/>
    <w:rsid w:val="004F3F2F"/>
    <w:rsid w:val="0050120E"/>
    <w:rsid w:val="00503438"/>
    <w:rsid w:val="005122D5"/>
    <w:rsid w:val="00512DED"/>
    <w:rsid w:val="00513386"/>
    <w:rsid w:val="0052317C"/>
    <w:rsid w:val="005254FF"/>
    <w:rsid w:val="00536946"/>
    <w:rsid w:val="00541C82"/>
    <w:rsid w:val="00544838"/>
    <w:rsid w:val="00551D73"/>
    <w:rsid w:val="00553F73"/>
    <w:rsid w:val="00560065"/>
    <w:rsid w:val="005615CC"/>
    <w:rsid w:val="005617A1"/>
    <w:rsid w:val="00572B83"/>
    <w:rsid w:val="005828D3"/>
    <w:rsid w:val="00582BEB"/>
    <w:rsid w:val="0059165B"/>
    <w:rsid w:val="005B10AD"/>
    <w:rsid w:val="005B43A5"/>
    <w:rsid w:val="005B6F7F"/>
    <w:rsid w:val="005B7C74"/>
    <w:rsid w:val="005D520F"/>
    <w:rsid w:val="005D5326"/>
    <w:rsid w:val="005E7578"/>
    <w:rsid w:val="005F357C"/>
    <w:rsid w:val="006012F4"/>
    <w:rsid w:val="00602273"/>
    <w:rsid w:val="00620C5D"/>
    <w:rsid w:val="00623403"/>
    <w:rsid w:val="00623A19"/>
    <w:rsid w:val="0063405B"/>
    <w:rsid w:val="00634F30"/>
    <w:rsid w:val="00642095"/>
    <w:rsid w:val="00642510"/>
    <w:rsid w:val="006452DF"/>
    <w:rsid w:val="00653292"/>
    <w:rsid w:val="00661688"/>
    <w:rsid w:val="00662BBC"/>
    <w:rsid w:val="0066784F"/>
    <w:rsid w:val="00667BD1"/>
    <w:rsid w:val="00670B6A"/>
    <w:rsid w:val="006932A8"/>
    <w:rsid w:val="00695E0F"/>
    <w:rsid w:val="006B3524"/>
    <w:rsid w:val="006B7323"/>
    <w:rsid w:val="006C6846"/>
    <w:rsid w:val="006D2348"/>
    <w:rsid w:val="006D70FF"/>
    <w:rsid w:val="006E0D0E"/>
    <w:rsid w:val="006E1F4F"/>
    <w:rsid w:val="006F4A19"/>
    <w:rsid w:val="006F4F20"/>
    <w:rsid w:val="0070043E"/>
    <w:rsid w:val="00702DCE"/>
    <w:rsid w:val="00712000"/>
    <w:rsid w:val="00721A1A"/>
    <w:rsid w:val="00734226"/>
    <w:rsid w:val="00737219"/>
    <w:rsid w:val="00741F52"/>
    <w:rsid w:val="00742C8F"/>
    <w:rsid w:val="00745831"/>
    <w:rsid w:val="007478B2"/>
    <w:rsid w:val="007545AA"/>
    <w:rsid w:val="00760599"/>
    <w:rsid w:val="00776A3F"/>
    <w:rsid w:val="00782C48"/>
    <w:rsid w:val="0078410B"/>
    <w:rsid w:val="007941E9"/>
    <w:rsid w:val="00795F5B"/>
    <w:rsid w:val="007A2747"/>
    <w:rsid w:val="007A3B30"/>
    <w:rsid w:val="007A48A4"/>
    <w:rsid w:val="007A6EE0"/>
    <w:rsid w:val="007B32B9"/>
    <w:rsid w:val="007B4F83"/>
    <w:rsid w:val="007C1067"/>
    <w:rsid w:val="007C72D8"/>
    <w:rsid w:val="007D6325"/>
    <w:rsid w:val="007D6C4D"/>
    <w:rsid w:val="007E020F"/>
    <w:rsid w:val="007F44FF"/>
    <w:rsid w:val="00803D9F"/>
    <w:rsid w:val="00804303"/>
    <w:rsid w:val="008171D6"/>
    <w:rsid w:val="00824545"/>
    <w:rsid w:val="00826317"/>
    <w:rsid w:val="00826969"/>
    <w:rsid w:val="00841236"/>
    <w:rsid w:val="008469AA"/>
    <w:rsid w:val="00846D07"/>
    <w:rsid w:val="00856EE0"/>
    <w:rsid w:val="008601BA"/>
    <w:rsid w:val="00875400"/>
    <w:rsid w:val="008845B6"/>
    <w:rsid w:val="008912D0"/>
    <w:rsid w:val="00894ACB"/>
    <w:rsid w:val="00896AC1"/>
    <w:rsid w:val="008A04C7"/>
    <w:rsid w:val="008A6C0B"/>
    <w:rsid w:val="008B7C34"/>
    <w:rsid w:val="008C4698"/>
    <w:rsid w:val="008E00D2"/>
    <w:rsid w:val="008E06EF"/>
    <w:rsid w:val="008E0736"/>
    <w:rsid w:val="008E0A71"/>
    <w:rsid w:val="008E788A"/>
    <w:rsid w:val="008F18B8"/>
    <w:rsid w:val="008F605D"/>
    <w:rsid w:val="00900102"/>
    <w:rsid w:val="00900773"/>
    <w:rsid w:val="00900B10"/>
    <w:rsid w:val="009038FE"/>
    <w:rsid w:val="00905243"/>
    <w:rsid w:val="00912466"/>
    <w:rsid w:val="00915CD5"/>
    <w:rsid w:val="00931210"/>
    <w:rsid w:val="009327DD"/>
    <w:rsid w:val="00943573"/>
    <w:rsid w:val="00944FB8"/>
    <w:rsid w:val="00951F93"/>
    <w:rsid w:val="00953282"/>
    <w:rsid w:val="00953749"/>
    <w:rsid w:val="0095557C"/>
    <w:rsid w:val="009648B6"/>
    <w:rsid w:val="00965FFC"/>
    <w:rsid w:val="00983B75"/>
    <w:rsid w:val="00984130"/>
    <w:rsid w:val="009868DA"/>
    <w:rsid w:val="00986ED7"/>
    <w:rsid w:val="009936D2"/>
    <w:rsid w:val="00994969"/>
    <w:rsid w:val="00995C94"/>
    <w:rsid w:val="009976B3"/>
    <w:rsid w:val="00997EA4"/>
    <w:rsid w:val="009A43B4"/>
    <w:rsid w:val="009A6CF8"/>
    <w:rsid w:val="009B5017"/>
    <w:rsid w:val="009B77D4"/>
    <w:rsid w:val="009C0EA6"/>
    <w:rsid w:val="009C1F91"/>
    <w:rsid w:val="009C2816"/>
    <w:rsid w:val="009C2B0F"/>
    <w:rsid w:val="009C670C"/>
    <w:rsid w:val="009D03AE"/>
    <w:rsid w:val="009D1026"/>
    <w:rsid w:val="009D172F"/>
    <w:rsid w:val="009D780A"/>
    <w:rsid w:val="009E5571"/>
    <w:rsid w:val="009F3ED2"/>
    <w:rsid w:val="00A04368"/>
    <w:rsid w:val="00A046BD"/>
    <w:rsid w:val="00A12786"/>
    <w:rsid w:val="00A23E43"/>
    <w:rsid w:val="00A259E1"/>
    <w:rsid w:val="00A26FD8"/>
    <w:rsid w:val="00A27F38"/>
    <w:rsid w:val="00A34EC0"/>
    <w:rsid w:val="00A4616D"/>
    <w:rsid w:val="00A54159"/>
    <w:rsid w:val="00A6000B"/>
    <w:rsid w:val="00A60C77"/>
    <w:rsid w:val="00A62B85"/>
    <w:rsid w:val="00A62BDE"/>
    <w:rsid w:val="00A655DC"/>
    <w:rsid w:val="00A65C15"/>
    <w:rsid w:val="00A66B65"/>
    <w:rsid w:val="00A722D5"/>
    <w:rsid w:val="00A73CDF"/>
    <w:rsid w:val="00A8579A"/>
    <w:rsid w:val="00A86BCA"/>
    <w:rsid w:val="00A958C6"/>
    <w:rsid w:val="00AB0E29"/>
    <w:rsid w:val="00AB7A06"/>
    <w:rsid w:val="00AC2FD4"/>
    <w:rsid w:val="00AD1F82"/>
    <w:rsid w:val="00AD6C0A"/>
    <w:rsid w:val="00AF1DC2"/>
    <w:rsid w:val="00AF3734"/>
    <w:rsid w:val="00AF5CEB"/>
    <w:rsid w:val="00AF6C03"/>
    <w:rsid w:val="00B00226"/>
    <w:rsid w:val="00B05384"/>
    <w:rsid w:val="00B05480"/>
    <w:rsid w:val="00B05EB9"/>
    <w:rsid w:val="00B11292"/>
    <w:rsid w:val="00B1645D"/>
    <w:rsid w:val="00B17FE9"/>
    <w:rsid w:val="00B20506"/>
    <w:rsid w:val="00B2122F"/>
    <w:rsid w:val="00B2335E"/>
    <w:rsid w:val="00B24094"/>
    <w:rsid w:val="00B32A87"/>
    <w:rsid w:val="00B454E3"/>
    <w:rsid w:val="00B46C85"/>
    <w:rsid w:val="00B53519"/>
    <w:rsid w:val="00B545AC"/>
    <w:rsid w:val="00B61C11"/>
    <w:rsid w:val="00B61F6B"/>
    <w:rsid w:val="00B73B05"/>
    <w:rsid w:val="00B801FF"/>
    <w:rsid w:val="00B845A4"/>
    <w:rsid w:val="00BA1840"/>
    <w:rsid w:val="00BA285F"/>
    <w:rsid w:val="00BB328E"/>
    <w:rsid w:val="00BB6FCB"/>
    <w:rsid w:val="00BB7445"/>
    <w:rsid w:val="00BC10D2"/>
    <w:rsid w:val="00BC11F4"/>
    <w:rsid w:val="00BC136A"/>
    <w:rsid w:val="00BC7EEC"/>
    <w:rsid w:val="00BD340A"/>
    <w:rsid w:val="00BD419F"/>
    <w:rsid w:val="00BD7B29"/>
    <w:rsid w:val="00BD7BEF"/>
    <w:rsid w:val="00BE41D0"/>
    <w:rsid w:val="00BE6C61"/>
    <w:rsid w:val="00BF115D"/>
    <w:rsid w:val="00BF26AB"/>
    <w:rsid w:val="00BF3DE2"/>
    <w:rsid w:val="00C039E1"/>
    <w:rsid w:val="00C03CCE"/>
    <w:rsid w:val="00C15238"/>
    <w:rsid w:val="00C163A2"/>
    <w:rsid w:val="00C229ED"/>
    <w:rsid w:val="00C22CF8"/>
    <w:rsid w:val="00C270B6"/>
    <w:rsid w:val="00C64362"/>
    <w:rsid w:val="00C658F0"/>
    <w:rsid w:val="00C72282"/>
    <w:rsid w:val="00C7434B"/>
    <w:rsid w:val="00C82903"/>
    <w:rsid w:val="00C82C32"/>
    <w:rsid w:val="00C93169"/>
    <w:rsid w:val="00C932E6"/>
    <w:rsid w:val="00C940C5"/>
    <w:rsid w:val="00C961FF"/>
    <w:rsid w:val="00CA152B"/>
    <w:rsid w:val="00CA76BA"/>
    <w:rsid w:val="00CA7AB4"/>
    <w:rsid w:val="00CB0F3F"/>
    <w:rsid w:val="00CB3CA7"/>
    <w:rsid w:val="00CC6025"/>
    <w:rsid w:val="00CD4FA9"/>
    <w:rsid w:val="00CF0B08"/>
    <w:rsid w:val="00CF3204"/>
    <w:rsid w:val="00D0194A"/>
    <w:rsid w:val="00D03FFF"/>
    <w:rsid w:val="00D040CD"/>
    <w:rsid w:val="00D0538F"/>
    <w:rsid w:val="00D152E6"/>
    <w:rsid w:val="00D23EF0"/>
    <w:rsid w:val="00D3074A"/>
    <w:rsid w:val="00D363A6"/>
    <w:rsid w:val="00D3666C"/>
    <w:rsid w:val="00D40EC7"/>
    <w:rsid w:val="00D52B67"/>
    <w:rsid w:val="00D530B0"/>
    <w:rsid w:val="00D54C48"/>
    <w:rsid w:val="00D554FF"/>
    <w:rsid w:val="00D57D9A"/>
    <w:rsid w:val="00D602A7"/>
    <w:rsid w:val="00D6652B"/>
    <w:rsid w:val="00D67060"/>
    <w:rsid w:val="00D67AFC"/>
    <w:rsid w:val="00D7062C"/>
    <w:rsid w:val="00D87EC5"/>
    <w:rsid w:val="00D91599"/>
    <w:rsid w:val="00D919B2"/>
    <w:rsid w:val="00D91EF3"/>
    <w:rsid w:val="00D92DCB"/>
    <w:rsid w:val="00DA6772"/>
    <w:rsid w:val="00DA7160"/>
    <w:rsid w:val="00DC0D0C"/>
    <w:rsid w:val="00DC5B20"/>
    <w:rsid w:val="00DC5F17"/>
    <w:rsid w:val="00DD15EB"/>
    <w:rsid w:val="00DE537F"/>
    <w:rsid w:val="00DF1164"/>
    <w:rsid w:val="00DF4D6F"/>
    <w:rsid w:val="00DF62C5"/>
    <w:rsid w:val="00E036B7"/>
    <w:rsid w:val="00E03CF5"/>
    <w:rsid w:val="00E06B06"/>
    <w:rsid w:val="00E12786"/>
    <w:rsid w:val="00E27AB9"/>
    <w:rsid w:val="00E3044E"/>
    <w:rsid w:val="00E316D6"/>
    <w:rsid w:val="00E34F4C"/>
    <w:rsid w:val="00E40645"/>
    <w:rsid w:val="00E45C30"/>
    <w:rsid w:val="00E460C4"/>
    <w:rsid w:val="00E464CB"/>
    <w:rsid w:val="00E55B39"/>
    <w:rsid w:val="00E637C9"/>
    <w:rsid w:val="00E640DD"/>
    <w:rsid w:val="00E6424A"/>
    <w:rsid w:val="00E658B8"/>
    <w:rsid w:val="00E716BB"/>
    <w:rsid w:val="00E72F89"/>
    <w:rsid w:val="00E7334B"/>
    <w:rsid w:val="00E760D9"/>
    <w:rsid w:val="00E80BDA"/>
    <w:rsid w:val="00E81E0F"/>
    <w:rsid w:val="00E820AF"/>
    <w:rsid w:val="00E857B2"/>
    <w:rsid w:val="00E91E9A"/>
    <w:rsid w:val="00E964A5"/>
    <w:rsid w:val="00EA031E"/>
    <w:rsid w:val="00EA1ABB"/>
    <w:rsid w:val="00EA2E01"/>
    <w:rsid w:val="00EC0105"/>
    <w:rsid w:val="00EC07E8"/>
    <w:rsid w:val="00EC4ED1"/>
    <w:rsid w:val="00EC6CE4"/>
    <w:rsid w:val="00ED5B97"/>
    <w:rsid w:val="00EE2769"/>
    <w:rsid w:val="00EE5382"/>
    <w:rsid w:val="00EF141B"/>
    <w:rsid w:val="00EF2F15"/>
    <w:rsid w:val="00EF31A7"/>
    <w:rsid w:val="00F064E8"/>
    <w:rsid w:val="00F067FA"/>
    <w:rsid w:val="00F204F1"/>
    <w:rsid w:val="00F231A6"/>
    <w:rsid w:val="00F51B48"/>
    <w:rsid w:val="00F51C53"/>
    <w:rsid w:val="00F67C25"/>
    <w:rsid w:val="00F73F38"/>
    <w:rsid w:val="00F76F4F"/>
    <w:rsid w:val="00F82F67"/>
    <w:rsid w:val="00F83989"/>
    <w:rsid w:val="00F95030"/>
    <w:rsid w:val="00F96011"/>
    <w:rsid w:val="00FA2487"/>
    <w:rsid w:val="00FA61B3"/>
    <w:rsid w:val="00FB069E"/>
    <w:rsid w:val="00FC01BD"/>
    <w:rsid w:val="00FC5EBA"/>
    <w:rsid w:val="00FD02B1"/>
    <w:rsid w:val="00FD3340"/>
    <w:rsid w:val="00FE0F86"/>
    <w:rsid w:val="00FF1E21"/>
    <w:rsid w:val="00FF1F3A"/>
    <w:rsid w:val="00FF256D"/>
    <w:rsid w:val="1D98DAF6"/>
    <w:rsid w:val="223980A6"/>
    <w:rsid w:val="23EB538D"/>
    <w:rsid w:val="4E8FF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1F63A"/>
  <w15:chartTrackingRefBased/>
  <w15:docId w15:val="{54446117-EFC5-40BC-B6A6-35BEBEF2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40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40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40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40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40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40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40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40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40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40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40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40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40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40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40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40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40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40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40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40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40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40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40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40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40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40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0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0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4094"/>
    <w:rPr>
      <w:b/>
      <w:bCs/>
      <w:smallCaps/>
      <w:color w:val="0F4761" w:themeColor="accent1" w:themeShade="BF"/>
      <w:spacing w:val="5"/>
    </w:rPr>
  </w:style>
  <w:style w:type="paragraph" w:customStyle="1" w:styleId="TAC">
    <w:name w:val="TAC"/>
    <w:basedOn w:val="Normal"/>
    <w:rsid w:val="00E72F89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TAC"/>
    <w:rsid w:val="00E72F89"/>
    <w:rPr>
      <w:b/>
    </w:rPr>
  </w:style>
  <w:style w:type="paragraph" w:customStyle="1" w:styleId="TH">
    <w:name w:val="TH"/>
    <w:basedOn w:val="Normal"/>
    <w:link w:val="THChar"/>
    <w:qFormat/>
    <w:rsid w:val="00E72F89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HChar">
    <w:name w:val="TH Char"/>
    <w:link w:val="TH"/>
    <w:qFormat/>
    <w:rsid w:val="00E72F89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E72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868EF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customStyle="1" w:styleId="p1">
    <w:name w:val="p1"/>
    <w:basedOn w:val="Normal"/>
    <w:rsid w:val="003E2D97"/>
    <w:pPr>
      <w:spacing w:after="0" w:line="240" w:lineRule="auto"/>
    </w:pPr>
    <w:rPr>
      <w:rFonts w:ascii="Times" w:eastAsia="Times New Roman" w:hAnsi="Times" w:cs="Times New Roman"/>
      <w:color w:val="000000"/>
      <w:kern w:val="0"/>
      <w:sz w:val="15"/>
      <w:szCs w:val="15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760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60D9"/>
  </w:style>
  <w:style w:type="paragraph" w:styleId="Footer">
    <w:name w:val="footer"/>
    <w:basedOn w:val="Normal"/>
    <w:link w:val="FooterChar"/>
    <w:uiPriority w:val="99"/>
    <w:unhideWhenUsed/>
    <w:rsid w:val="00E760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60D9"/>
  </w:style>
  <w:style w:type="character" w:styleId="PlaceholderText">
    <w:name w:val="Placeholder Text"/>
    <w:basedOn w:val="DefaultParagraphFont"/>
    <w:uiPriority w:val="99"/>
    <w:semiHidden/>
    <w:rsid w:val="00804303"/>
    <w:rPr>
      <w:color w:val="666666"/>
    </w:rPr>
  </w:style>
  <w:style w:type="character" w:styleId="Hyperlink">
    <w:name w:val="Hyperlink"/>
    <w:basedOn w:val="DefaultParagraphFont"/>
    <w:uiPriority w:val="99"/>
    <w:unhideWhenUsed/>
    <w:rsid w:val="00E55B3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5B39"/>
    <w:rPr>
      <w:color w:val="605E5C"/>
      <w:shd w:val="clear" w:color="auto" w:fill="E1DFDD"/>
    </w:rPr>
  </w:style>
  <w:style w:type="paragraph" w:customStyle="1" w:styleId="LSHeader">
    <w:name w:val="LSHeader"/>
    <w:rsid w:val="009868DA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ORI5PN3I24PR-1260353314-859</_dlc_DocId>
    <_dlc_DocIdUrl xmlns="71c5aaf6-e6ce-465b-b873-5148d2a4c105">
      <Url>https://nokia.sharepoint.com/sites/IVAS_Codec/_layouts/15/DocIdRedir.aspx?ID=ORI5PN3I24PR-1260353314-859</Url>
      <Description>ORI5PN3I24PR-1260353314-859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DB0C6E-A461-4FC1-951C-A3187326BB6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82E96F5-C685-4231-8D4B-DB7569ECC1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E5CBDD6-A872-4845-8033-82FC414172DA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593C155D-B459-4F41-8E26-57A75969E05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C6BC80E-CBF5-4001-8336-367552F2A2C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FBB1007-9940-432C-8D8A-5735A017E2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 Lintervo (Nokia)</dc:creator>
  <cp:keywords/>
  <dc:description/>
  <cp:lastModifiedBy>Arvi Lintervo (Nokia)</cp:lastModifiedBy>
  <cp:revision>10</cp:revision>
  <dcterms:created xsi:type="dcterms:W3CDTF">2025-06-19T13:02:00Z</dcterms:created>
  <dcterms:modified xsi:type="dcterms:W3CDTF">2025-06-19T13:13:00Z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f042db8b-65d2-4250-9090-dbea7c18281c</vt:lpwstr>
  </property>
</Properties>
</file>